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DA" w:rsidRPr="00276158" w:rsidRDefault="00F37ADA" w:rsidP="00F37ADA">
      <w:pPr>
        <w:keepNext/>
        <w:autoSpaceDE w:val="0"/>
        <w:autoSpaceDN w:val="0"/>
        <w:jc w:val="center"/>
        <w:outlineLvl w:val="1"/>
        <w:rPr>
          <w:b/>
        </w:rPr>
      </w:pPr>
      <w:bookmarkStart w:id="0" w:name="_Toc445879985"/>
      <w:r w:rsidRPr="00276158">
        <w:rPr>
          <w:b/>
        </w:rPr>
        <w:t>ПРИЛОЖЕНИЕ 6. СВЕДЕНИЯ ОБ ОБЕСПЕЧЕННОСТИ ОБРАЗОВАТЕЛЬНОГО ПРОЦЕССА МАТЕРИАЛЬНО-ТЕХНИЧЕСКОЙ БАЗОЙ</w:t>
      </w:r>
      <w:bookmarkEnd w:id="0"/>
      <w:r>
        <w:rPr>
          <w:b/>
        </w:rPr>
        <w:t>. НАПРАВЛЕНИЕ 38.06.01 ЭКОНОМИКА, НАПРАВЛЕННОСТЬ – ЭКОНОМИКА И УПРАВЛЕНИЕ НАРОДНЫМ ХОЗЯЙСТВОМ</w:t>
      </w:r>
    </w:p>
    <w:p w:rsidR="00F37ADA" w:rsidRPr="00276158" w:rsidRDefault="00F37ADA" w:rsidP="00F37ADA">
      <w:pPr>
        <w:keepNext/>
        <w:jc w:val="center"/>
        <w:rPr>
          <w:spacing w:val="-3"/>
        </w:rPr>
      </w:pPr>
    </w:p>
    <w:tbl>
      <w:tblPr>
        <w:tblW w:w="482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3519"/>
        <w:gridCol w:w="6804"/>
        <w:gridCol w:w="2304"/>
      </w:tblGrid>
      <w:tr w:rsidR="00F37ADA" w:rsidRPr="00276158" w:rsidTr="002E08B2">
        <w:trPr>
          <w:cantSplit/>
          <w:trHeight w:val="284"/>
          <w:tblHeader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№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Наименование оборудования учебных кабинетов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Фактический адрес</w:t>
            </w:r>
          </w:p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 учебных объектов</w:t>
            </w:r>
          </w:p>
        </w:tc>
      </w:tr>
      <w:tr w:rsidR="00F37ADA" w:rsidRPr="00276158" w:rsidTr="002E08B2">
        <w:trPr>
          <w:cantSplit/>
          <w:trHeight w:val="284"/>
          <w:tblHeader/>
          <w:jc w:val="center"/>
        </w:trPr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4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b/>
                <w:spacing w:val="-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Блок 1. Дисциплины (модули)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.Б1.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Иностранный язык: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z w:val="20"/>
              </w:rPr>
            </w:pPr>
            <w:proofErr w:type="gramStart"/>
            <w:r w:rsidRPr="00276158">
              <w:rPr>
                <w:sz w:val="20"/>
              </w:rPr>
              <w:t>Аудитория 109 мод (практические и семинарские), 132 мод (практические и семинарские).: доска аудиторная, стол и стул преподавательский, столы 2-х местные аудиторные, скамьи 2-х местные, аудиоаппаратура, телевизор, 132 мод (практические и семинарские) - лингвистический кабинет</w:t>
            </w:r>
            <w:proofErr w:type="gram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г. Воронеж, ул. Тимирязева, 13А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.Б2.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251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  <w:rPr>
                <w:sz w:val="20"/>
              </w:rPr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Б.1.В.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Вариативная часть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Б.1.В.ОД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Б.1.В.ОД.1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251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  <w:jc w:val="both"/>
              <w:rPr>
                <w:spacing w:val="-4"/>
                <w:szCs w:val="20"/>
              </w:rPr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 направления подготовки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.В.ОД.2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Методология и организация экономических исследований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120, 122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222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  <w:jc w:val="both"/>
              <w:rPr>
                <w:spacing w:val="-4"/>
                <w:sz w:val="20"/>
                <w:szCs w:val="20"/>
              </w:rPr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lastRenderedPageBreak/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.В.ОД.3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Современные экономические теории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273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239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  <w:szCs w:val="20"/>
              </w:rPr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Обязательные дисциплины направленности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37ADA" w:rsidRPr="00276158" w:rsidTr="002E08B2">
        <w:trPr>
          <w:cantSplit/>
          <w:trHeight w:val="440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Б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1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>.В.ОД.4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bCs/>
                <w:sz w:val="20"/>
                <w:szCs w:val="20"/>
              </w:rPr>
              <w:t>Экономика и управление</w:t>
            </w:r>
            <w:r w:rsidRPr="00276158">
              <w:rPr>
                <w:iCs/>
                <w:sz w:val="20"/>
                <w:szCs w:val="20"/>
              </w:rPr>
              <w:t xml:space="preserve"> народным хозяйством (экономика, организация и управление предприятиями, отраслями, комплексами </w:t>
            </w:r>
            <w:r w:rsidRPr="00276158">
              <w:rPr>
                <w:sz w:val="20"/>
                <w:szCs w:val="20"/>
              </w:rPr>
              <w:t>–</w:t>
            </w:r>
            <w:r w:rsidRPr="00276158">
              <w:rPr>
                <w:iCs/>
                <w:sz w:val="20"/>
                <w:szCs w:val="20"/>
              </w:rPr>
              <w:t xml:space="preserve"> АПК и сельское хозяйство)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273,242,120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239,222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  <w:szCs w:val="20"/>
              </w:rPr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Б.В.ДВ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Дисциплины по выбору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Б.В.ДВ.1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Актуальные проблемы аграрной экономики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223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239,222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Б.В.ДВ.1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Устойчивое развитие субъектов АПК и сельских территорий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242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239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Б.В.ДВ.2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Развитие и методы защиты </w:t>
            </w:r>
            <w:proofErr w:type="gramStart"/>
            <w:r w:rsidRPr="00276158">
              <w:rPr>
                <w:spacing w:val="-4"/>
                <w:sz w:val="20"/>
                <w:szCs w:val="20"/>
              </w:rPr>
              <w:t>агропродовольственного</w:t>
            </w:r>
            <w:proofErr w:type="gramEnd"/>
            <w:r w:rsidRPr="00276158">
              <w:rPr>
                <w:spacing w:val="-4"/>
                <w:sz w:val="20"/>
                <w:szCs w:val="20"/>
              </w:rPr>
              <w:t xml:space="preserve"> и ресурсных рынков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273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222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lastRenderedPageBreak/>
              <w:t>Б.В.ДВ.2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b/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Государственное регулирование развития отраслей АПК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273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239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z w:val="20"/>
                <w:szCs w:val="20"/>
              </w:rPr>
              <w:t>Б.В.ДВ.3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86324E" w:rsidP="002E08B2">
            <w:pPr>
              <w:keepNext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Развитие кооперативных и интегрированных структур в АПК и сельской местности</w:t>
            </w:r>
            <w:bookmarkStart w:id="1" w:name="_GoBack"/>
            <w:bookmarkEnd w:id="1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242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239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z w:val="20"/>
                <w:szCs w:val="20"/>
              </w:rPr>
              <w:t>Б.В.ДВ.3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 xml:space="preserve">Стратегическое планирование </w:t>
            </w:r>
            <w:proofErr w:type="spellStart"/>
            <w:r w:rsidRPr="00276158">
              <w:rPr>
                <w:spacing w:val="-4"/>
                <w:sz w:val="20"/>
                <w:szCs w:val="20"/>
              </w:rPr>
              <w:t>инновационно</w:t>
            </w:r>
            <w:proofErr w:type="spellEnd"/>
            <w:r w:rsidRPr="00276158">
              <w:rPr>
                <w:spacing w:val="-4"/>
                <w:sz w:val="20"/>
                <w:szCs w:val="20"/>
              </w:rPr>
              <w:t>-инвестиционной деятельности в АПК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241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239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ФД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b/>
                <w:spacing w:val="-4"/>
                <w:sz w:val="20"/>
                <w:szCs w:val="20"/>
              </w:rPr>
              <w:t>Факультативы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ФД.1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Информационные технологии в научно-исследовательской деятельности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120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222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jc w:val="center"/>
              <w:rPr>
                <w:sz w:val="20"/>
                <w:szCs w:val="20"/>
              </w:rPr>
            </w:pPr>
            <w:r w:rsidRPr="00276158">
              <w:rPr>
                <w:sz w:val="20"/>
                <w:szCs w:val="20"/>
              </w:rPr>
              <w:t>ФД.2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pacing w:val="-4"/>
                <w:sz w:val="20"/>
                <w:szCs w:val="20"/>
              </w:rPr>
            </w:pPr>
            <w:r w:rsidRPr="00276158">
              <w:rPr>
                <w:spacing w:val="-4"/>
                <w:sz w:val="20"/>
                <w:szCs w:val="20"/>
              </w:rPr>
              <w:t>ГИС-технологии в экономике и управлении АПК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Специализированная аудитория 220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F37ADA" w:rsidRPr="00276158" w:rsidRDefault="00F37ADA" w:rsidP="002E08B2">
            <w:pPr>
              <w:keepNext/>
              <w:jc w:val="both"/>
              <w:rPr>
                <w:sz w:val="20"/>
              </w:rPr>
            </w:pPr>
            <w:r w:rsidRPr="00276158">
              <w:rPr>
                <w:sz w:val="20"/>
              </w:rPr>
              <w:t>Аудитория 360 (лекции), оборудованная современным мультимедийным оборудованием.</w:t>
            </w:r>
          </w:p>
          <w:p w:rsidR="00F37ADA" w:rsidRPr="00276158" w:rsidRDefault="00F37ADA" w:rsidP="002E08B2">
            <w:pPr>
              <w:keepNext/>
            </w:pPr>
            <w:r w:rsidRPr="00276158">
              <w:rPr>
                <w:sz w:val="20"/>
              </w:rPr>
              <w:t>Комплекс мультимедийных лекционных курсов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</w:pPr>
            <w:r w:rsidRPr="00276158">
              <w:rPr>
                <w:spacing w:val="-4"/>
                <w:sz w:val="20"/>
                <w:szCs w:val="20"/>
              </w:rPr>
              <w:t>г. Воронеж, ул. Мичурина, 1</w:t>
            </w: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rPr>
                <w:rFonts w:eastAsia="Calibri"/>
                <w:sz w:val="20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rPr>
                <w:rFonts w:eastAsia="Calibri"/>
                <w:bCs/>
                <w:sz w:val="20"/>
              </w:rPr>
            </w:pPr>
            <w:r w:rsidRPr="00276158">
              <w:rPr>
                <w:rFonts w:eastAsia="Calibri"/>
                <w:bCs/>
                <w:sz w:val="20"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z w:val="20"/>
              </w:rPr>
            </w:pPr>
            <w:r w:rsidRPr="00276158">
              <w:rPr>
                <w:sz w:val="20"/>
              </w:rPr>
              <w:t>115а, 117, 118 – аудитории для профилактического обслуживания и ремонта оборудования; 272, 240, 123 – аудитории для хранения и профилактического обслуживания оборудования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  <w:rPr>
                <w:sz w:val="20"/>
              </w:rPr>
            </w:pPr>
            <w:r w:rsidRPr="00276158">
              <w:rPr>
                <w:sz w:val="20"/>
              </w:rPr>
              <w:t>394087, г. Воронеж, ул. Мичурина, д 1</w:t>
            </w:r>
          </w:p>
          <w:p w:rsidR="00F37ADA" w:rsidRPr="00276158" w:rsidRDefault="00F37ADA" w:rsidP="002E08B2">
            <w:pPr>
              <w:keepNext/>
              <w:jc w:val="center"/>
              <w:rPr>
                <w:sz w:val="20"/>
              </w:rPr>
            </w:pPr>
          </w:p>
        </w:tc>
      </w:tr>
      <w:tr w:rsidR="00F37ADA" w:rsidRPr="00276158" w:rsidTr="002E08B2">
        <w:trPr>
          <w:cantSplit/>
          <w:trHeight w:val="284"/>
          <w:jc w:val="center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rPr>
                <w:rFonts w:eastAsia="Calibri"/>
                <w:sz w:val="20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rPr>
                <w:rFonts w:eastAsia="Calibri"/>
                <w:bCs/>
                <w:sz w:val="20"/>
              </w:rPr>
            </w:pPr>
            <w:r w:rsidRPr="00276158">
              <w:rPr>
                <w:rFonts w:eastAsia="Calibri"/>
                <w:bCs/>
                <w:sz w:val="20"/>
              </w:rPr>
              <w:t>Помещения для самостоятельной работы и консультаций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ADA" w:rsidRPr="00276158" w:rsidRDefault="00F37ADA" w:rsidP="002E08B2">
            <w:pPr>
              <w:keepNext/>
              <w:rPr>
                <w:sz w:val="20"/>
              </w:rPr>
            </w:pPr>
            <w:r w:rsidRPr="00276158">
              <w:rPr>
                <w:sz w:val="20"/>
              </w:rPr>
              <w:t>275,202,131   аудитории</w:t>
            </w:r>
            <w:r>
              <w:rPr>
                <w:sz w:val="20"/>
              </w:rPr>
              <w:t>,</w:t>
            </w:r>
            <w:r w:rsidRPr="00276158">
              <w:rPr>
                <w:rFonts w:eastAsia="Calibri"/>
                <w:bCs/>
                <w:sz w:val="20"/>
              </w:rPr>
              <w:t xml:space="preserve"> оснащенные компьютерной техникой с подключением к сети «Интернет»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DA" w:rsidRPr="00276158" w:rsidRDefault="00F37ADA" w:rsidP="002E08B2">
            <w:pPr>
              <w:keepNext/>
              <w:jc w:val="center"/>
              <w:rPr>
                <w:sz w:val="20"/>
              </w:rPr>
            </w:pPr>
            <w:r w:rsidRPr="00276158">
              <w:rPr>
                <w:sz w:val="20"/>
              </w:rPr>
              <w:t>394087, г. Воронеж, ул. Мичурина, д 1</w:t>
            </w:r>
          </w:p>
          <w:p w:rsidR="00F37ADA" w:rsidRPr="00276158" w:rsidRDefault="00F37ADA" w:rsidP="002E08B2">
            <w:pPr>
              <w:keepNext/>
              <w:jc w:val="center"/>
              <w:rPr>
                <w:sz w:val="20"/>
              </w:rPr>
            </w:pPr>
          </w:p>
        </w:tc>
      </w:tr>
    </w:tbl>
    <w:p w:rsidR="001B3029" w:rsidRDefault="0086324E"/>
    <w:sectPr w:rsidR="001B3029" w:rsidSect="00F37AD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DA"/>
    <w:rsid w:val="000C2C99"/>
    <w:rsid w:val="0086324E"/>
    <w:rsid w:val="00A649D4"/>
    <w:rsid w:val="00C1037B"/>
    <w:rsid w:val="00D614E1"/>
    <w:rsid w:val="00E934D1"/>
    <w:rsid w:val="00F3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lyutikova</cp:lastModifiedBy>
  <cp:revision>2</cp:revision>
  <dcterms:created xsi:type="dcterms:W3CDTF">2016-04-06T11:04:00Z</dcterms:created>
  <dcterms:modified xsi:type="dcterms:W3CDTF">2016-05-18T11:02:00Z</dcterms:modified>
</cp:coreProperties>
</file>